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9F2" w:rsidRPr="00D34275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u w:val="single"/>
          <w:lang w:eastAsia="ru-RU"/>
        </w:rPr>
      </w:pPr>
      <w:r>
        <w:rPr>
          <w:rFonts w:ascii="Times New Roman" w:eastAsia="Times New Roman" w:hAnsi="Times New Roman" w:cs="Times New Roman"/>
          <w:szCs w:val="28"/>
          <w:lang w:eastAsia="ru-RU"/>
        </w:rPr>
        <w:t>Приложение №</w:t>
      </w:r>
      <w:r w:rsidR="00797F3F">
        <w:rPr>
          <w:rFonts w:ascii="Times New Roman" w:eastAsia="Times New Roman" w:hAnsi="Times New Roman" w:cs="Times New Roman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к приказу 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директора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МОБУ «</w:t>
      </w:r>
      <w:r w:rsidR="00D34275">
        <w:rPr>
          <w:rFonts w:ascii="Times New Roman" w:eastAsia="Times New Roman" w:hAnsi="Times New Roman" w:cs="Times New Roman"/>
          <w:szCs w:val="28"/>
          <w:lang w:eastAsia="ru-RU"/>
        </w:rPr>
        <w:t>О</w:t>
      </w:r>
      <w:r w:rsidR="002E325C">
        <w:rPr>
          <w:rFonts w:ascii="Times New Roman" w:eastAsia="Times New Roman" w:hAnsi="Times New Roman" w:cs="Times New Roman"/>
          <w:szCs w:val="28"/>
          <w:lang w:eastAsia="ru-RU"/>
        </w:rPr>
        <w:t xml:space="preserve">ОШ </w:t>
      </w:r>
      <w:r>
        <w:rPr>
          <w:rFonts w:ascii="Times New Roman" w:eastAsia="Times New Roman" w:hAnsi="Times New Roman" w:cs="Times New Roman"/>
          <w:szCs w:val="28"/>
          <w:lang w:eastAsia="ru-RU"/>
        </w:rPr>
        <w:t xml:space="preserve"> №</w:t>
      </w:r>
      <w:r w:rsidR="00D34275">
        <w:rPr>
          <w:rFonts w:ascii="Times New Roman" w:eastAsia="Times New Roman" w:hAnsi="Times New Roman" w:cs="Times New Roman"/>
          <w:szCs w:val="28"/>
          <w:lang w:eastAsia="ru-RU"/>
        </w:rPr>
        <w:t>9</w:t>
      </w:r>
      <w:r>
        <w:rPr>
          <w:rFonts w:ascii="Times New Roman" w:eastAsia="Times New Roman" w:hAnsi="Times New Roman" w:cs="Times New Roman"/>
          <w:szCs w:val="28"/>
          <w:lang w:eastAsia="ru-RU"/>
        </w:rPr>
        <w:t>» от</w:t>
      </w:r>
      <w:r w:rsidR="00D3427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D34275" w:rsidRPr="00D34275">
        <w:rPr>
          <w:rFonts w:ascii="Times New Roman" w:eastAsia="Times New Roman" w:hAnsi="Times New Roman" w:cs="Times New Roman"/>
          <w:szCs w:val="28"/>
          <w:u w:val="single"/>
          <w:lang w:eastAsia="ru-RU"/>
        </w:rPr>
        <w:t>29.12.2018</w:t>
      </w:r>
      <w:r w:rsidR="00D3427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Cs w:val="28"/>
          <w:lang w:eastAsia="ru-RU"/>
        </w:rPr>
        <w:t>№</w:t>
      </w:r>
      <w:r w:rsidR="00D34275">
        <w:rPr>
          <w:rFonts w:ascii="Times New Roman" w:eastAsia="Times New Roman" w:hAnsi="Times New Roman" w:cs="Times New Roman"/>
          <w:szCs w:val="28"/>
          <w:lang w:eastAsia="ru-RU"/>
        </w:rPr>
        <w:t xml:space="preserve"> </w:t>
      </w:r>
      <w:r w:rsidR="00D34275" w:rsidRPr="00D34275">
        <w:rPr>
          <w:rFonts w:ascii="Times New Roman" w:eastAsia="Times New Roman" w:hAnsi="Times New Roman" w:cs="Times New Roman"/>
          <w:szCs w:val="28"/>
          <w:u w:val="single"/>
          <w:lang w:eastAsia="ru-RU"/>
        </w:rPr>
        <w:t>217/1</w:t>
      </w:r>
    </w:p>
    <w:p w:rsidR="009F29F2" w:rsidRDefault="009F29F2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Приложение № </w:t>
      </w:r>
      <w:r w:rsidR="0088484C">
        <w:rPr>
          <w:rFonts w:ascii="Times New Roman" w:eastAsia="Times New Roman" w:hAnsi="Times New Roman" w:cs="Times New Roman"/>
          <w:szCs w:val="28"/>
          <w:lang w:eastAsia="ru-RU"/>
        </w:rPr>
        <w:t>40</w:t>
      </w:r>
      <w:bookmarkStart w:id="0" w:name="_GoBack"/>
      <w:bookmarkEnd w:id="0"/>
      <w:r w:rsidRPr="00D74DB1">
        <w:rPr>
          <w:rFonts w:ascii="Times New Roman" w:eastAsia="Times New Roman" w:hAnsi="Times New Roman" w:cs="Times New Roman"/>
          <w:szCs w:val="28"/>
          <w:lang w:eastAsia="ru-RU"/>
        </w:rPr>
        <w:t xml:space="preserve"> к приложению </w:t>
      </w:r>
    </w:p>
    <w:p w:rsidR="00D74DB1" w:rsidRPr="00D74DB1" w:rsidRDefault="00D74DB1" w:rsidP="00D74DB1">
      <w:pPr>
        <w:spacing w:after="0" w:line="240" w:lineRule="auto"/>
        <w:ind w:left="5103"/>
        <w:rPr>
          <w:rFonts w:ascii="Times New Roman" w:eastAsia="Times New Roman" w:hAnsi="Times New Roman" w:cs="Times New Roman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szCs w:val="28"/>
          <w:lang w:eastAsia="ru-RU"/>
        </w:rPr>
        <w:t>«Об учетной политике для целей бухгалтерского учета»</w:t>
      </w: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left="5387"/>
        <w:rPr>
          <w:rFonts w:ascii="Times New Roman" w:eastAsia="Times New Roman" w:hAnsi="Times New Roman" w:cs="Times New Roman"/>
          <w:szCs w:val="28"/>
          <w:lang w:eastAsia="ru-RU"/>
        </w:rPr>
      </w:pPr>
    </w:p>
    <w:p w:rsidR="00D74DB1" w:rsidRDefault="00D74DB1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Порядок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ведения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б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ухгалтерско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го</w:t>
      </w:r>
      <w:r w:rsidR="009F29F2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  <w:t xml:space="preserve">активов и обязательств </w:t>
      </w:r>
    </w:p>
    <w:p w:rsidR="00797F3F" w:rsidRPr="00D74DB1" w:rsidRDefault="00797F3F" w:rsidP="00D74DB1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Cs w:val="28"/>
          <w:lang w:eastAsia="ru-RU"/>
        </w:rPr>
      </w:pPr>
    </w:p>
    <w:p w:rsidR="00D74DB1" w:rsidRPr="00D74DB1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1. Общие положения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1.1. Настоящий порядок устанавливает правила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ведения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б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ухгалтерского 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учет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</w:t>
      </w:r>
      <w:r w:rsidRPr="00D74DB1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 xml:space="preserve"> </w:t>
      </w:r>
      <w:r w:rsidR="00797F3F">
        <w:rPr>
          <w:rFonts w:ascii="Times New Roman" w:eastAsia="Times New Roman" w:hAnsi="Times New Roman" w:cs="Times New Roman"/>
          <w:color w:val="000000"/>
          <w:szCs w:val="28"/>
          <w:lang w:eastAsia="ru-RU"/>
        </w:rPr>
        <w:t>активов и обязательств, операций, изменяющих активы и обязательства, формирования информации об объектах бухгалтерского учета, бухгалтерской (финансовой) отчетности учреждения.</w:t>
      </w:r>
    </w:p>
    <w:p w:rsidR="00797F3F" w:rsidRDefault="00D74DB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 w:rsidRPr="00D74DB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2. </w:t>
      </w:r>
      <w:r w:rsidR="00797F3F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денежным средствам учреждения относятся: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выполнение муниципального задания;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 субсидии на иные цели;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за оказание платных услуг;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по договорам аренды;</w:t>
      </w:r>
    </w:p>
    <w:p w:rsidR="00797F3F" w:rsidRDefault="00797F3F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компенсации затрат отчетного периода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на оплату административных штрафов, сборов, возмещение ущерба;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пожертвований;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безвозмездных поступлений из бюджетов бюджетной системы;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грантов;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-средства, поступающие в виде платы за присмотр и уход за детьми в ДОУ;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средства, поступающие в учреждение, связанные с реализацией учреждением его функций и полномочий.</w:t>
      </w:r>
    </w:p>
    <w:p w:rsidR="00343342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3.Денежные потоки  классифицируются на денежные потоки от текущих, инвестиционных и финансовых операций.</w:t>
      </w:r>
    </w:p>
    <w:p w:rsidR="00BD5295" w:rsidRDefault="00343342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3.1.</w:t>
      </w:r>
      <w:r w:rsidR="00BD5295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По текущим операциям отражаются: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использования муниципального имущества по договорам аренды, по договорам, переданного в управление;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оказания платных услуг (работ);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субсидии на выполнение муниципального задания;</w:t>
      </w:r>
    </w:p>
    <w:p w:rsidR="00343342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-доходы от </w:t>
      </w:r>
      <w:r w:rsidR="00343342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компенсации затрат отчетного периода;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административных штрафов, сборов, возмещения ущерба;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пожертвований;</w:t>
      </w:r>
    </w:p>
    <w:p w:rsidR="00BD5295" w:rsidRDefault="00BD5295" w:rsidP="00BD5295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безвозмездных поступлений из бюджетов бюджетной системы;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грантов;</w:t>
      </w:r>
    </w:p>
    <w:p w:rsidR="00BD5295" w:rsidRDefault="00BD5295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-доходы от платы за присмотр и уход за детьми в ДОУ;</w:t>
      </w:r>
    </w:p>
    <w:p w:rsidR="00F655E3" w:rsidRDefault="00F655E3" w:rsidP="00F655E3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доходы, связанные с реализацией учреждением его функций и полномочий.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оплате: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оплате труда и начисления на выплаты по оплате труда;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работ, услуг, за исключением расходов, относящихся к инвестиционным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на приобретение товаров и материальных запасов, за исключением расходов, относящихся к инвестиционным  операциям;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целевых трансфертов;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в виде безвозмездных перечислений  другим бюджетам бюджетной системы РФ;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пособий по социальному страхованию, социальному обеспечению, социальной помощи, социальному и медицинскому страхованию;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уплате налогов и сборов, исполнению иных обязательств по платежам в бюджет;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выплате физическим лицам, в том числе по выплатам стипендий, премий, грантов, компенсаций;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-расходы по выплатам, связанным с возмещением убытков и вреда;</w:t>
      </w:r>
    </w:p>
    <w:p w:rsidR="00F655E3" w:rsidRDefault="00F655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lastRenderedPageBreak/>
        <w:t>-расходы, связанные с безвозмездными перечислениями и грантами, предоставленными юридическим и физическим лицам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 производителям товаров, работ, услуг;</w:t>
      </w:r>
    </w:p>
    <w:p w:rsidR="00F655E3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-иные расходы, связанные с реализацией учреждением его функций и полномочий.</w:t>
      </w:r>
      <w:r w:rsidR="00F655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3.2. По инвестиционным операциям отражаются: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а) денежные потоки по поступлению:</w:t>
      </w:r>
    </w:p>
    <w:p w:rsidR="002E1FDB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реализации основных средств, нематериальных активов, непроизведенных активов, материальных запасов за исключением готовой продукции;</w:t>
      </w:r>
    </w:p>
    <w:p w:rsidR="007A74C6" w:rsidRDefault="002E1FDB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-от возврата сумм основного долга по представленным заимствованиям;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денежные потоки по выбытию: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-на приобретение основных средств, нематериальных активов, непроизведенных активов, материальных запасов, предназначенных для создания (увеличения стоимости) основных средств и создания нематериальных активов;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-по предоставлению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-по операциям с иными активами, не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относящиеся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к текущим и финансовым операциям.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3.3. По финансовым операциям отражаются: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а) в составе поступлений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–д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енежные потоки по поступлениям от осуществления заимствований;</w:t>
      </w:r>
    </w:p>
    <w:p w:rsidR="007A74C6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б) в составе выбытий –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выбытия на погашение сумм основного долга.</w:t>
      </w:r>
    </w:p>
    <w:p w:rsidR="002E1FDB" w:rsidRDefault="007A74C6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3.4. Денежные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потоки, которые </w:t>
      </w:r>
      <w:proofErr w:type="gramStart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исходя из экономического содержания не могут</w:t>
      </w:r>
      <w:proofErr w:type="gramEnd"/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быть однозначно классифицированы </w:t>
      </w:r>
      <w:r w:rsidR="002E1FDB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 w:rsidR="003059E3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соответствии с пунктом 3 настоящего порядка, классифицируются как денежные потоки от текущих операций.</w:t>
      </w:r>
    </w:p>
    <w:p w:rsidR="00381D1C" w:rsidRDefault="003059E3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4. Денежные потоки учреждения отражаются </w:t>
      </w:r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в Отчете о движении денежных сре</w:t>
      </w:r>
      <w:proofErr w:type="gramStart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 w:rsidR="00381D1C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одразделением на денежные потоки от текущих, инвестиционных и финансовых операций.</w:t>
      </w:r>
    </w:p>
    <w:p w:rsidR="003059E3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5. Денежные потоки отражаются в Отчете о движении денежных средств  как чистые поступления или выбытия денежных средств с учетом возвратов, произведенных в отчетном году.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6.Учреждение использует следующую структуру представления показателей Отчета о движении денежных средств: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1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«Поступления» отражаются поступления денежных средств по текущим, инвестиционным, финансовым операциям;</w:t>
      </w:r>
    </w:p>
    <w:p w:rsidR="00381D1C" w:rsidRDefault="00381D1C" w:rsidP="00381D1C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2 «Выбытия» отражаются выбытия денежных средств по текущим, инвестиционным, финансовым операциям;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3 «Изменения остатков средств» отражаются операции с денежными средствами, не относящимися к поступлениям и выбытиям, в том числе: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-возврат дебиторской задолженности и остатков субсидий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-компенсация затрат прошлых лет;</w:t>
      </w:r>
    </w:p>
    <w:p w:rsidR="00381D1C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-перечисление и возврат денежных обеспечений;</w:t>
      </w:r>
    </w:p>
    <w:p w:rsidR="006A4221" w:rsidRDefault="00381D1C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           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-перечисление средств во временное распоряжения</w:t>
      </w:r>
      <w:r w:rsidR="006A4221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, находившихся во временном распоряжении;</w:t>
      </w:r>
      <w:proofErr w:type="gramEnd"/>
    </w:p>
    <w:p w:rsidR="00381D1C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-раздел 4 «Аналитическая таблица по выбытиям» отражается информация в части выбытий по текущим операциям и инвестиционным операциям, детализированная по аналитическим кодам бюджетной классификации с указанием суммы каждой операции.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7.В Пояснениях к бухгалтерской (финансовой) отчетности раскрывается следующая информация: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-структура и классификация состав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-состав  денежных средств;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сумм денежных средств, отраженных в Отчете о движении денежных средств, со статьей «денежные средства и эквиваленты денежных средств» бухгалтерского баланса;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-сверка итоговых показателей Отчета о движении денежных сре</w:t>
      </w:r>
      <w:proofErr w:type="gramStart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дств с п</w:t>
      </w:r>
      <w:proofErr w:type="gramEnd"/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оказателями </w:t>
      </w:r>
      <w:r w:rsidR="00F942B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>Отчета об исполнении бюджета;</w:t>
      </w:r>
    </w:p>
    <w:p w:rsidR="006A4221" w:rsidRDefault="006A4221" w:rsidP="00D74DB1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-сверка суммы денежных средств от текущих операций, представленной в </w:t>
      </w:r>
      <w:r w:rsidR="00D9477D"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Отчете о движении денежных средств, и чистого операционного результата, отраженного в Отчете о финансовых результатах деятельности.</w:t>
      </w:r>
      <w:r>
        <w:rPr>
          <w:rFonts w:ascii="Times New Roman" w:eastAsia="Times New Roman" w:hAnsi="Times New Roman" w:cs="Times New Roman"/>
          <w:bCs/>
          <w:color w:val="000000"/>
          <w:szCs w:val="28"/>
          <w:lang w:eastAsia="ru-RU"/>
        </w:rPr>
        <w:t xml:space="preserve"> </w:t>
      </w:r>
    </w:p>
    <w:sectPr w:rsidR="006A4221" w:rsidSect="00F56D86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3A6"/>
    <w:rsid w:val="00053807"/>
    <w:rsid w:val="000C72FE"/>
    <w:rsid w:val="000D17B9"/>
    <w:rsid w:val="001963A6"/>
    <w:rsid w:val="002348B5"/>
    <w:rsid w:val="00264320"/>
    <w:rsid w:val="002B4B92"/>
    <w:rsid w:val="002E1FDB"/>
    <w:rsid w:val="002E325C"/>
    <w:rsid w:val="003059E3"/>
    <w:rsid w:val="003217C0"/>
    <w:rsid w:val="00343342"/>
    <w:rsid w:val="00381D1C"/>
    <w:rsid w:val="00463CEB"/>
    <w:rsid w:val="005350C2"/>
    <w:rsid w:val="00565B25"/>
    <w:rsid w:val="00667FA6"/>
    <w:rsid w:val="006A4221"/>
    <w:rsid w:val="007551E8"/>
    <w:rsid w:val="00797F3F"/>
    <w:rsid w:val="007A74C6"/>
    <w:rsid w:val="0088484C"/>
    <w:rsid w:val="009F29F2"/>
    <w:rsid w:val="00A1097F"/>
    <w:rsid w:val="00B043F1"/>
    <w:rsid w:val="00BD5295"/>
    <w:rsid w:val="00C64515"/>
    <w:rsid w:val="00D34275"/>
    <w:rsid w:val="00D74DB1"/>
    <w:rsid w:val="00D9477D"/>
    <w:rsid w:val="00E04D71"/>
    <w:rsid w:val="00E702FE"/>
    <w:rsid w:val="00F56D86"/>
    <w:rsid w:val="00F655E3"/>
    <w:rsid w:val="00F85B93"/>
    <w:rsid w:val="00F942BD"/>
    <w:rsid w:val="00FF6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3AE917-88BC-42D3-8F49-314123324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915</Words>
  <Characters>5221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Саблина</dc:creator>
  <cp:lastModifiedBy>Саблина</cp:lastModifiedBy>
  <cp:revision>9</cp:revision>
  <dcterms:created xsi:type="dcterms:W3CDTF">2019-01-17T06:26:00Z</dcterms:created>
  <dcterms:modified xsi:type="dcterms:W3CDTF">2019-02-01T12:05:00Z</dcterms:modified>
</cp:coreProperties>
</file>